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C3" w:rsidRDefault="00393ABF">
      <w:pPr>
        <w:ind w:left="360" w:hanging="360"/>
        <w:jc w:val="center"/>
        <w:rPr>
          <w:b/>
          <w:sz w:val="32"/>
        </w:rPr>
      </w:pPr>
      <w:r>
        <w:rPr>
          <w:b/>
          <w:sz w:val="32"/>
        </w:rPr>
        <w:t xml:space="preserve">Musser Lab Chores  </w:t>
      </w:r>
    </w:p>
    <w:p w:rsidR="00E827C3" w:rsidRDefault="00393ABF">
      <w:pPr>
        <w:ind w:left="360" w:hanging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Revised 2011/9/26</w:t>
      </w:r>
    </w:p>
    <w:p w:rsidR="00E827C3" w:rsidRDefault="00E827C3">
      <w:pPr>
        <w:ind w:left="360" w:hanging="360"/>
        <w:rPr>
          <w:lang w:eastAsia="zh-CN"/>
        </w:rPr>
      </w:pPr>
    </w:p>
    <w:p w:rsidR="00E827C3" w:rsidRDefault="00E827C3">
      <w:pPr>
        <w:ind w:left="360" w:hanging="360"/>
        <w:rPr>
          <w:lang w:eastAsia="zh-CN"/>
        </w:rPr>
      </w:pPr>
    </w:p>
    <w:p w:rsidR="00E827C3" w:rsidRDefault="00393ABF">
      <w:pPr>
        <w:spacing w:line="360" w:lineRule="auto"/>
        <w:ind w:left="360" w:hanging="360"/>
        <w:rPr>
          <w:b/>
          <w:u w:val="single"/>
          <w:lang w:eastAsia="zh-CN"/>
        </w:rPr>
      </w:pPr>
      <w:r>
        <w:rPr>
          <w:b/>
          <w:u w:val="single"/>
        </w:rPr>
        <w:t>Lab Stocks</w:t>
      </w:r>
    </w:p>
    <w:p w:rsidR="00E827C3" w:rsidRDefault="00393ABF">
      <w:pPr>
        <w:spacing w:line="360" w:lineRule="auto"/>
        <w:ind w:left="360" w:hanging="360"/>
      </w:pPr>
      <w:r>
        <w:t>1)</w:t>
      </w:r>
      <w:r>
        <w:tab/>
      </w:r>
      <w:r>
        <w:t>Maintain the supply of competent cells:</w:t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tab/>
      </w:r>
      <w:proofErr w:type="gramStart"/>
      <w:r>
        <w:rPr>
          <w:rFonts w:hint="eastAsia"/>
          <w:lang w:eastAsia="zh-CN"/>
        </w:rPr>
        <w:t>JM109,</w:t>
      </w:r>
      <w:r>
        <w:t xml:space="preserve"> BL21 and others as required.</w:t>
      </w:r>
      <w:proofErr w:type="gramEnd"/>
      <w:r>
        <w:t xml:space="preserve">  </w:t>
      </w:r>
      <w:r>
        <w:t>Record the transformation efficiency</w:t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Solutions:</w:t>
      </w:r>
    </w:p>
    <w:p w:rsidR="00E827C3" w:rsidRDefault="00393ABF" w:rsidP="00393ABF">
      <w:pPr>
        <w:spacing w:line="360" w:lineRule="auto"/>
        <w:ind w:firstLine="720"/>
      </w:pPr>
      <w:r>
        <w:t>Antibiotics (</w:t>
      </w:r>
      <w:proofErr w:type="spellStart"/>
      <w:r>
        <w:t>Kanamycin</w:t>
      </w:r>
      <w:proofErr w:type="spellEnd"/>
      <w:r>
        <w:t xml:space="preserve">, </w:t>
      </w:r>
      <w:proofErr w:type="spellStart"/>
      <w:r>
        <w:t>Ampicillin</w:t>
      </w:r>
      <w:proofErr w:type="spellEnd"/>
      <w:r>
        <w:t xml:space="preserve">, </w:t>
      </w:r>
      <w:proofErr w:type="spellStart"/>
      <w:r>
        <w:t>Carbenicillin</w:t>
      </w:r>
      <w:proofErr w:type="spellEnd"/>
      <w:r>
        <w:t xml:space="preserve">, Tetracycline and </w:t>
      </w:r>
      <w:proofErr w:type="spellStart"/>
      <w:r>
        <w:t>Chloramphenicol</w:t>
      </w:r>
      <w:proofErr w:type="spellEnd"/>
      <w:r>
        <w:t>)</w:t>
      </w:r>
    </w:p>
    <w:p w:rsidR="00E827C3" w:rsidRDefault="00393ABF">
      <w:pPr>
        <w:spacing w:line="360" w:lineRule="auto"/>
        <w:ind w:left="360" w:firstLine="360"/>
      </w:pPr>
      <w:r>
        <w:t>IPTG</w:t>
      </w:r>
    </w:p>
    <w:p w:rsidR="00E827C3" w:rsidRDefault="00393ABF">
      <w:pPr>
        <w:spacing w:line="360" w:lineRule="auto"/>
        <w:ind w:left="360" w:firstLine="360"/>
      </w:pPr>
      <w:r>
        <w:t>Protease Inhibitors (PI)</w:t>
      </w:r>
    </w:p>
    <w:p w:rsidR="00E827C3" w:rsidRDefault="00393ABF">
      <w:pPr>
        <w:spacing w:line="360" w:lineRule="auto"/>
        <w:ind w:left="360" w:firstLine="360"/>
      </w:pPr>
      <w:r>
        <w:t>PMSF</w:t>
      </w:r>
    </w:p>
    <w:p w:rsidR="00E827C3" w:rsidRDefault="00393ABF">
      <w:pPr>
        <w:spacing w:line="360" w:lineRule="auto"/>
        <w:ind w:left="360" w:firstLine="360"/>
        <w:rPr>
          <w:lang w:eastAsia="zh-CN"/>
        </w:rPr>
      </w:pPr>
      <w:proofErr w:type="spellStart"/>
      <w:r>
        <w:t>Pepstati</w:t>
      </w:r>
      <w:r>
        <w:t>n</w:t>
      </w:r>
      <w:proofErr w:type="spellEnd"/>
      <w:r>
        <w:t xml:space="preserve"> A</w:t>
      </w:r>
      <w:r>
        <w:tab/>
      </w:r>
    </w:p>
    <w:p w:rsidR="00E827C3" w:rsidRDefault="00393ABF">
      <w:pPr>
        <w:spacing w:line="360" w:lineRule="auto"/>
        <w:ind w:left="360" w:firstLine="360"/>
        <w:rPr>
          <w:lang w:eastAsia="zh-CN"/>
        </w:rPr>
      </w:pPr>
      <w:r>
        <w:t>DNA electrophoresis solutions:</w:t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tab/>
      </w:r>
      <w:r>
        <w:tab/>
      </w:r>
      <w:r>
        <w:tab/>
        <w:t>TBE (5% and 0.5%)</w:t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tab/>
      </w:r>
      <w:r>
        <w:tab/>
      </w:r>
      <w:r>
        <w:tab/>
      </w:r>
      <w:proofErr w:type="spellStart"/>
      <w:r>
        <w:t>Ethidium</w:t>
      </w:r>
      <w:proofErr w:type="spellEnd"/>
      <w:r>
        <w:t xml:space="preserve"> Bromide (</w:t>
      </w:r>
      <w:proofErr w:type="spellStart"/>
      <w:r>
        <w:t>EtBr</w:t>
      </w:r>
      <w:proofErr w:type="spellEnd"/>
      <w:r>
        <w:t>) solution</w:t>
      </w:r>
    </w:p>
    <w:p w:rsidR="00E827C3" w:rsidRDefault="00393ABF">
      <w:pPr>
        <w:tabs>
          <w:tab w:val="left" w:pos="360"/>
        </w:tabs>
        <w:spacing w:line="360" w:lineRule="auto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>Clean the chemical preparation station.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>Keep both 4°C refrigerators organized.  Throw out unused bacterial plates (into the biohazard bag).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 xml:space="preserve">5) </w:t>
      </w:r>
      <w:r>
        <w:rPr>
          <w:lang w:eastAsia="zh-CN"/>
        </w:rPr>
        <w:tab/>
        <w:t xml:space="preserve">Regenerate </w:t>
      </w:r>
      <w:proofErr w:type="spellStart"/>
      <w:r>
        <w:rPr>
          <w:lang w:eastAsia="zh-CN"/>
        </w:rPr>
        <w:t>NiNTA</w:t>
      </w:r>
      <w:proofErr w:type="spellEnd"/>
      <w:r>
        <w:rPr>
          <w:lang w:eastAsia="zh-CN"/>
        </w:rPr>
        <w:t xml:space="preserve"> resin when the used bottle is full or the content in regenerated bottle is low.</w:t>
      </w:r>
    </w:p>
    <w:p w:rsidR="00E827C3" w:rsidRDefault="00E827C3">
      <w:pPr>
        <w:spacing w:line="360" w:lineRule="auto"/>
      </w:pPr>
    </w:p>
    <w:p w:rsidR="00E827C3" w:rsidRDefault="00393ABF">
      <w:pPr>
        <w:spacing w:line="360" w:lineRule="auto"/>
        <w:ind w:left="360" w:hanging="360"/>
        <w:rPr>
          <w:b/>
          <w:u w:val="single"/>
        </w:rPr>
      </w:pPr>
      <w:r>
        <w:rPr>
          <w:b/>
          <w:u w:val="single"/>
        </w:rPr>
        <w:t>Make Media Solutions and Plates</w:t>
      </w:r>
      <w:r>
        <w:rPr>
          <w:rFonts w:hint="eastAsia"/>
          <w:b/>
          <w:lang w:eastAsia="zh-CN"/>
        </w:rPr>
        <w:tab/>
      </w:r>
      <w:r>
        <w:rPr>
          <w:rFonts w:hint="eastAsia"/>
          <w:b/>
          <w:lang w:eastAsia="zh-CN"/>
        </w:rPr>
        <w:tab/>
      </w:r>
      <w:r>
        <w:rPr>
          <w:rFonts w:hint="eastAsia"/>
          <w:b/>
          <w:lang w:eastAsia="zh-CN"/>
        </w:rPr>
        <w:tab/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Clean the bacterial work</w:t>
      </w:r>
      <w:r>
        <w:rPr>
          <w:lang w:eastAsia="zh-CN"/>
        </w:rPr>
        <w:t>station.</w:t>
      </w:r>
    </w:p>
    <w:p w:rsidR="00E827C3" w:rsidRDefault="00393ABF">
      <w:pPr>
        <w:spacing w:line="360" w:lineRule="auto"/>
        <w:ind w:left="360" w:hanging="360"/>
      </w:pPr>
      <w:r>
        <w:rPr>
          <w:lang w:eastAsia="zh-CN"/>
        </w:rPr>
        <w:t>2)</w:t>
      </w:r>
      <w:r>
        <w:rPr>
          <w:lang w:eastAsia="zh-CN"/>
        </w:rPr>
        <w:tab/>
      </w:r>
      <w:r>
        <w:t>LB media stocks and plat</w:t>
      </w:r>
      <w:r>
        <w:t>es:</w:t>
      </w:r>
      <w:r>
        <w:tab/>
      </w:r>
    </w:p>
    <w:p w:rsidR="00E827C3" w:rsidRDefault="00393ABF">
      <w:pPr>
        <w:pStyle w:val="BodyTextIndent"/>
        <w:numPr>
          <w:ilvl w:val="0"/>
          <w:numId w:val="14"/>
        </w:numPr>
        <w:tabs>
          <w:tab w:val="clear" w:pos="1080"/>
        </w:tabs>
        <w:ind w:left="720"/>
      </w:pPr>
      <w:r>
        <w:t xml:space="preserve">A variety of LB media stocks should be maintained in the following volumes and stored with the sterile tips:  50 </w:t>
      </w:r>
      <w:proofErr w:type="spellStart"/>
      <w:r>
        <w:t>mL</w:t>
      </w:r>
      <w:proofErr w:type="spellEnd"/>
      <w:r>
        <w:t xml:space="preserve">, 100 </w:t>
      </w:r>
      <w:proofErr w:type="spellStart"/>
      <w:r>
        <w:t>mL</w:t>
      </w:r>
      <w:proofErr w:type="spellEnd"/>
      <w:r>
        <w:t>,</w:t>
      </w:r>
      <w:r>
        <w:t xml:space="preserve"> 500 ml and 1000 ml when asked for </w:t>
      </w:r>
    </w:p>
    <w:p w:rsidR="00E827C3" w:rsidRDefault="00393ABF">
      <w:pPr>
        <w:pStyle w:val="BodyTextIndent"/>
        <w:numPr>
          <w:ilvl w:val="0"/>
          <w:numId w:val="14"/>
        </w:numPr>
        <w:tabs>
          <w:tab w:val="clear" w:pos="1080"/>
        </w:tabs>
        <w:ind w:left="720"/>
      </w:pPr>
      <w:r>
        <w:t xml:space="preserve">10 </w:t>
      </w:r>
      <w:proofErr w:type="spellStart"/>
      <w:r>
        <w:t>mL</w:t>
      </w:r>
      <w:proofErr w:type="spellEnd"/>
      <w:r>
        <w:t xml:space="preserve"> stocks of LB and should be stored at 4°C.</w:t>
      </w:r>
    </w:p>
    <w:p w:rsidR="00E827C3" w:rsidRDefault="00393ABF">
      <w:pPr>
        <w:pStyle w:val="BodyTextIndent"/>
        <w:numPr>
          <w:ilvl w:val="0"/>
          <w:numId w:val="14"/>
        </w:numPr>
        <w:tabs>
          <w:tab w:val="clear" w:pos="1080"/>
        </w:tabs>
        <w:ind w:left="720"/>
      </w:pPr>
      <w:r>
        <w:t xml:space="preserve">10 </w:t>
      </w:r>
      <w:proofErr w:type="spellStart"/>
      <w:r>
        <w:t>mL</w:t>
      </w:r>
      <w:proofErr w:type="spellEnd"/>
      <w:r>
        <w:t xml:space="preserve"> stock LB for Debby from the individual ing</w:t>
      </w:r>
      <w:r>
        <w:t xml:space="preserve">redients </w:t>
      </w:r>
    </w:p>
    <w:p w:rsidR="00E827C3" w:rsidRDefault="00393ABF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rPr>
          <w:b/>
        </w:rPr>
      </w:pPr>
      <w:r>
        <w:t xml:space="preserve">Standard plates include LB alone, </w:t>
      </w:r>
      <w:proofErr w:type="spellStart"/>
      <w:r>
        <w:t>LB+Kan</w:t>
      </w:r>
      <w:proofErr w:type="spellEnd"/>
      <w:r>
        <w:t xml:space="preserve">, </w:t>
      </w:r>
      <w:proofErr w:type="spellStart"/>
      <w:r>
        <w:t>LB+</w:t>
      </w:r>
      <w:r>
        <w:t>Tet</w:t>
      </w:r>
      <w:proofErr w:type="spellEnd"/>
      <w:r>
        <w:t xml:space="preserve">, </w:t>
      </w:r>
      <w:proofErr w:type="spellStart"/>
      <w:r>
        <w:t>LB+Carb</w:t>
      </w:r>
      <w:proofErr w:type="spellEnd"/>
      <w:r>
        <w:t xml:space="preserve">, and </w:t>
      </w:r>
      <w:proofErr w:type="spellStart"/>
      <w:r>
        <w:t>LB+Cm</w:t>
      </w:r>
      <w:proofErr w:type="spellEnd"/>
      <w:r>
        <w:t>. Occasionally,</w:t>
      </w:r>
      <w:r>
        <w:t xml:space="preserve"> LB plates with </w:t>
      </w:r>
      <w:proofErr w:type="spellStart"/>
      <w:r>
        <w:t>arabinose</w:t>
      </w:r>
      <w:proofErr w:type="spellEnd"/>
      <w:r>
        <w:t>, IPTG, and mixed antibiotics.</w:t>
      </w:r>
    </w:p>
    <w:p w:rsidR="00E827C3" w:rsidRDefault="00E827C3">
      <w:pPr>
        <w:spacing w:line="360" w:lineRule="auto"/>
        <w:ind w:left="360" w:hanging="360"/>
        <w:rPr>
          <w:lang w:eastAsia="zh-CN"/>
        </w:rPr>
      </w:pPr>
    </w:p>
    <w:p w:rsidR="00E827C3" w:rsidRDefault="00393ABF">
      <w:pPr>
        <w:spacing w:line="360" w:lineRule="auto"/>
        <w:rPr>
          <w:b/>
          <w:u w:val="single"/>
          <w:lang w:eastAsia="zh-CN"/>
        </w:rPr>
      </w:pPr>
      <w:r>
        <w:rPr>
          <w:b/>
          <w:u w:val="single"/>
        </w:rPr>
        <w:t>Ordering and Receiving</w:t>
      </w:r>
      <w:r>
        <w:rPr>
          <w:rFonts w:hint="eastAsia"/>
          <w:b/>
          <w:lang w:eastAsia="zh-CN"/>
        </w:rPr>
        <w:t xml:space="preserve">  </w:t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t>1)</w:t>
      </w:r>
      <w:r>
        <w:tab/>
        <w:t>Order chemicals and supplies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Always better to ask for quote with Sales Rep (th</w:t>
      </w:r>
      <w:r>
        <w:rPr>
          <w:lang w:eastAsia="zh-CN"/>
        </w:rPr>
        <w:t xml:space="preserve">ey can give a </w:t>
      </w:r>
      <w:r>
        <w:rPr>
          <w:lang w:eastAsia="zh-CN"/>
        </w:rPr>
        <w:t xml:space="preserve">significant discount).  </w:t>
      </w:r>
      <w:r>
        <w:rPr>
          <w:lang w:eastAsia="zh-CN"/>
        </w:rPr>
        <w:t>Things can also be ordered through the Bio/B</w:t>
      </w:r>
      <w:r>
        <w:rPr>
          <w:lang w:eastAsia="zh-CN"/>
        </w:rPr>
        <w:t xml:space="preserve">io stockroom - </w:t>
      </w:r>
      <w:r>
        <w:rPr>
          <w:lang w:eastAsia="zh-CN"/>
        </w:rPr>
        <w:t xml:space="preserve">it saves a </w:t>
      </w:r>
      <w:r>
        <w:rPr>
          <w:lang w:eastAsia="zh-CN"/>
        </w:rPr>
        <w:t>shipping charge, and they can get a</w:t>
      </w:r>
      <w:r>
        <w:rPr>
          <w:lang w:eastAsia="zh-CN"/>
        </w:rPr>
        <w:t xml:space="preserve"> discounted price. The following link can be used to make an</w:t>
      </w:r>
      <w:r>
        <w:rPr>
          <w:lang w:eastAsia="zh-CN"/>
        </w:rPr>
        <w:t xml:space="preserve"> order request</w:t>
      </w:r>
      <w:proofErr w:type="gramStart"/>
      <w:r>
        <w:rPr>
          <w:lang w:eastAsia="zh-CN"/>
        </w:rPr>
        <w:t>:</w:t>
      </w:r>
      <w:r>
        <w:rPr>
          <w:lang w:eastAsia="zh-CN"/>
        </w:rPr>
        <w:t xml:space="preserve">  </w:t>
      </w:r>
      <w:proofErr w:type="gramEnd"/>
      <w:r w:rsidR="00E827C3">
        <w:fldChar w:fldCharType="begin"/>
      </w:r>
      <w:r>
        <w:instrText xml:space="preserve"> HYPERLINK "http://stockroom.tamu.edu/" </w:instrText>
      </w:r>
      <w:r w:rsidR="00E827C3">
        <w:fldChar w:fldCharType="separate"/>
      </w:r>
      <w:r>
        <w:rPr>
          <w:rStyle w:val="Hyperlink"/>
        </w:rPr>
        <w:t>http://</w:t>
      </w:r>
      <w:r>
        <w:rPr>
          <w:rStyle w:val="Hyperlink"/>
        </w:rPr>
        <w:t>stockroom.tamu.edu/</w:t>
      </w:r>
      <w:r w:rsidR="00E827C3">
        <w:fldChar w:fldCharType="end"/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t>2)</w:t>
      </w:r>
      <w:r>
        <w:tab/>
        <w:t>Pick up necessary items from Bio/Bio stockroom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:rsidR="00E827C3" w:rsidRDefault="00393ABF">
      <w:pPr>
        <w:spacing w:line="360" w:lineRule="auto"/>
        <w:ind w:left="360" w:hanging="360"/>
      </w:pPr>
      <w:r>
        <w:t>3)</w:t>
      </w:r>
      <w:r>
        <w:tab/>
        <w:t xml:space="preserve">Check-in incoming packages and keep manufacturer instructions (discard old ones); add to inventory if a </w:t>
      </w:r>
      <w:r>
        <w:t>new item. Sign and date the packing slip and return to Rebecca Hogard (she h</w:t>
      </w:r>
      <w:r>
        <w:t xml:space="preserve">as a box in the </w:t>
      </w:r>
      <w:r>
        <w:t>4</w:t>
      </w:r>
      <w:r>
        <w:rPr>
          <w:vertAlign w:val="superscript"/>
        </w:rPr>
        <w:t>th</w:t>
      </w:r>
      <w:r>
        <w:t xml:space="preserve"> floor office).  Date the new items with received and opened dates</w:t>
      </w:r>
      <w:r>
        <w:t>.</w:t>
      </w:r>
    </w:p>
    <w:p w:rsidR="00E827C3" w:rsidRDefault="00393ABF">
      <w:pPr>
        <w:spacing w:line="360" w:lineRule="auto"/>
        <w:ind w:left="360" w:hanging="360"/>
      </w:pPr>
      <w:r>
        <w:t>4)</w:t>
      </w:r>
      <w:r>
        <w:tab/>
        <w:t>Keep Lab Procedures and Manufacturer's Instructions notebooks in good repair.</w:t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>Update the lists of chemical inventories and the restriction enzymes.</w:t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proofErr w:type="gramStart"/>
      <w:r>
        <w:rPr>
          <w:lang w:eastAsia="zh-CN"/>
        </w:rPr>
        <w:t>6)  Store</w:t>
      </w:r>
      <w:proofErr w:type="gramEnd"/>
      <w:r>
        <w:rPr>
          <w:lang w:eastAsia="zh-CN"/>
        </w:rPr>
        <w:t xml:space="preserve"> and keep records</w:t>
      </w:r>
      <w:r>
        <w:rPr>
          <w:lang w:eastAsia="zh-CN"/>
        </w:rPr>
        <w:t xml:space="preserve"> of any</w:t>
      </w:r>
      <w:r>
        <w:rPr>
          <w:lang w:eastAsia="zh-CN"/>
        </w:rPr>
        <w:t xml:space="preserve"> new plasmids</w:t>
      </w:r>
      <w:r>
        <w:rPr>
          <w:lang w:eastAsia="zh-CN"/>
        </w:rPr>
        <w:t xml:space="preserve"> recei</w:t>
      </w:r>
      <w:r>
        <w:rPr>
          <w:lang w:eastAsia="zh-CN"/>
        </w:rPr>
        <w:t>ved from elsewhere.</w:t>
      </w:r>
    </w:p>
    <w:p w:rsidR="00E827C3" w:rsidRDefault="00E827C3">
      <w:pPr>
        <w:spacing w:line="360" w:lineRule="auto"/>
        <w:ind w:left="360" w:hanging="360"/>
      </w:pPr>
    </w:p>
    <w:p w:rsidR="00E827C3" w:rsidRDefault="00393ABF">
      <w:pPr>
        <w:spacing w:line="360" w:lineRule="auto"/>
        <w:ind w:left="360" w:hanging="360"/>
        <w:rPr>
          <w:b/>
        </w:rPr>
      </w:pPr>
      <w:proofErr w:type="gramStart"/>
      <w:r>
        <w:rPr>
          <w:rFonts w:hint="eastAsia"/>
          <w:b/>
          <w:u w:val="single"/>
          <w:lang w:eastAsia="zh-CN"/>
        </w:rPr>
        <w:t>ddH2O</w:t>
      </w:r>
      <w:proofErr w:type="gramEnd"/>
      <w:r>
        <w:rPr>
          <w:rFonts w:hint="eastAsia"/>
          <w:b/>
          <w:u w:val="single"/>
          <w:lang w:eastAsia="zh-CN"/>
        </w:rPr>
        <w:t xml:space="preserve"> and Autoclave</w:t>
      </w:r>
      <w:r>
        <w:rPr>
          <w:rFonts w:hint="eastAsia"/>
          <w:b/>
          <w:lang w:eastAsia="zh-CN"/>
        </w:rPr>
        <w:t xml:space="preserve">  </w:t>
      </w:r>
    </w:p>
    <w:p w:rsidR="00E827C3" w:rsidRDefault="00393ABF" w:rsidP="00393ABF">
      <w:pPr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Fill up </w:t>
      </w:r>
      <w:r>
        <w:rPr>
          <w:lang w:eastAsia="zh-CN"/>
        </w:rPr>
        <w:t xml:space="preserve">the GDW </w:t>
      </w:r>
      <w:r>
        <w:t>(</w:t>
      </w:r>
      <w:proofErr w:type="gramStart"/>
      <w:r>
        <w:t>glass distilled</w:t>
      </w:r>
      <w:proofErr w:type="gramEnd"/>
      <w:r>
        <w:t xml:space="preserve"> water) </w:t>
      </w:r>
      <w:r>
        <w:rPr>
          <w:rFonts w:hint="eastAsia"/>
          <w:lang w:eastAsia="zh-CN"/>
        </w:rPr>
        <w:t>H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 xml:space="preserve">O </w:t>
      </w:r>
      <w:r>
        <w:rPr>
          <w:lang w:eastAsia="zh-CN"/>
        </w:rPr>
        <w:t>carboys and clean these carboys</w:t>
      </w:r>
      <w:r>
        <w:rPr>
          <w:lang w:eastAsia="zh-CN"/>
        </w:rPr>
        <w:t xml:space="preserve"> with bleach every two months or as required.  </w:t>
      </w:r>
      <w:r>
        <w:rPr>
          <w:lang w:eastAsia="zh-CN"/>
        </w:rPr>
        <w:t>Black mold grows in the cap.</w:t>
      </w:r>
    </w:p>
    <w:p w:rsidR="00393ABF" w:rsidRDefault="00393ABF" w:rsidP="00393ABF">
      <w:pPr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>
        <w:rPr>
          <w:rFonts w:hint="eastAsia"/>
          <w:lang w:eastAsia="zh-CN"/>
        </w:rPr>
        <w:t>Fill up the spray bottles (</w:t>
      </w:r>
      <w:r>
        <w:rPr>
          <w:lang w:eastAsia="zh-CN"/>
        </w:rPr>
        <w:t xml:space="preserve">GDW </w:t>
      </w:r>
      <w:r>
        <w:rPr>
          <w:rFonts w:hint="eastAsia"/>
          <w:lang w:eastAsia="zh-CN"/>
        </w:rPr>
        <w:t>H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 xml:space="preserve">O, </w:t>
      </w:r>
      <w:r>
        <w:rPr>
          <w:lang w:eastAsia="zh-CN"/>
        </w:rPr>
        <w:t xml:space="preserve">70% </w:t>
      </w:r>
      <w:proofErr w:type="spellStart"/>
      <w:r>
        <w:rPr>
          <w:rFonts w:hint="eastAsia"/>
          <w:lang w:eastAsia="zh-CN"/>
        </w:rPr>
        <w:t>EtOH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95% </w:t>
      </w:r>
      <w:proofErr w:type="spellStart"/>
      <w:r>
        <w:rPr>
          <w:lang w:eastAsia="zh-CN"/>
        </w:rPr>
        <w:t>EtOH</w:t>
      </w:r>
      <w:proofErr w:type="spellEnd"/>
      <w:r>
        <w:rPr>
          <w:lang w:eastAsia="zh-CN"/>
        </w:rPr>
        <w:t>,</w:t>
      </w:r>
      <w:r>
        <w:rPr>
          <w:rFonts w:hint="eastAsia"/>
          <w:lang w:eastAsia="zh-CN"/>
        </w:rPr>
        <w:t xml:space="preserve"> Aceton</w:t>
      </w:r>
      <w:r>
        <w:rPr>
          <w:lang w:eastAsia="zh-CN"/>
        </w:rPr>
        <w:t>e, Methanol</w:t>
      </w:r>
      <w:r>
        <w:rPr>
          <w:rFonts w:hint="eastAsia"/>
          <w:lang w:eastAsia="zh-CN"/>
        </w:rPr>
        <w:t>)</w:t>
      </w:r>
      <w:r>
        <w:rPr>
          <w:lang w:eastAsia="zh-CN"/>
        </w:rPr>
        <w:t>.</w:t>
      </w:r>
    </w:p>
    <w:p w:rsidR="00393ABF" w:rsidRDefault="00393ABF" w:rsidP="00393ABF">
      <w:pPr>
        <w:spacing w:line="360" w:lineRule="auto"/>
        <w:ind w:left="360" w:hanging="360"/>
      </w:pPr>
      <w:r>
        <w:rPr>
          <w:lang w:eastAsia="zh-CN"/>
        </w:rPr>
        <w:t>3)</w:t>
      </w:r>
      <w:r>
        <w:rPr>
          <w:lang w:eastAsia="zh-CN"/>
        </w:rPr>
        <w:tab/>
      </w:r>
      <w:r>
        <w:t xml:space="preserve">Autoclave tips, bottles, </w:t>
      </w:r>
      <w:proofErr w:type="spellStart"/>
      <w:r>
        <w:t>microcentrifuge</w:t>
      </w:r>
      <w:proofErr w:type="spellEnd"/>
      <w:r>
        <w:t xml:space="preserve"> tubes and 100 </w:t>
      </w:r>
      <w:proofErr w:type="spellStart"/>
      <w:r>
        <w:t>mL</w:t>
      </w:r>
      <w:proofErr w:type="spellEnd"/>
      <w:r>
        <w:t xml:space="preserve"> GDW bottles.</w:t>
      </w:r>
    </w:p>
    <w:p w:rsidR="00E827C3" w:rsidRDefault="00393ABF" w:rsidP="00393ABF">
      <w:pPr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 xml:space="preserve">Autoclave </w:t>
      </w:r>
      <w:proofErr w:type="gramStart"/>
      <w:r>
        <w:rPr>
          <w:lang w:eastAsia="zh-CN"/>
        </w:rPr>
        <w:t>Bio-hazard</w:t>
      </w:r>
      <w:proofErr w:type="gramEnd"/>
      <w:r>
        <w:rPr>
          <w:lang w:eastAsia="zh-CN"/>
        </w:rPr>
        <w:t xml:space="preserve"> bags from main lab and tissue culture room when full.  Discard in the dumpster behind the building.</w:t>
      </w:r>
    </w:p>
    <w:p w:rsidR="00E827C3" w:rsidRDefault="00E827C3">
      <w:pPr>
        <w:spacing w:line="360" w:lineRule="auto"/>
        <w:ind w:left="360" w:hanging="360"/>
        <w:rPr>
          <w:b/>
          <w:u w:val="single"/>
          <w:lang w:eastAsia="zh-CN"/>
        </w:rPr>
      </w:pPr>
    </w:p>
    <w:p w:rsidR="00E827C3" w:rsidRDefault="00393ABF">
      <w:pPr>
        <w:spacing w:line="360" w:lineRule="auto"/>
        <w:ind w:left="360" w:hanging="360"/>
        <w:rPr>
          <w:b/>
          <w:u w:val="single"/>
        </w:rPr>
      </w:pPr>
      <w:r>
        <w:rPr>
          <w:rFonts w:hint="eastAsia"/>
          <w:b/>
          <w:u w:val="single"/>
          <w:lang w:eastAsia="zh-CN"/>
        </w:rPr>
        <w:t>Solutions for</w:t>
      </w:r>
      <w:r>
        <w:rPr>
          <w:b/>
          <w:u w:val="single"/>
        </w:rPr>
        <w:t xml:space="preserve"> Electrophoresis</w:t>
      </w:r>
      <w:r>
        <w:rPr>
          <w:rFonts w:hint="eastAsia"/>
          <w:b/>
          <w:u w:val="single"/>
          <w:lang w:eastAsia="zh-CN"/>
        </w:rPr>
        <w:t xml:space="preserve"> and Western Blotting</w:t>
      </w:r>
      <w:r>
        <w:rPr>
          <w:b/>
        </w:rPr>
        <w:tab/>
      </w:r>
    </w:p>
    <w:p w:rsidR="00E827C3" w:rsidRDefault="00393ABF">
      <w:pPr>
        <w:spacing w:line="360" w:lineRule="auto"/>
        <w:ind w:left="360" w:hanging="360"/>
      </w:pPr>
      <w:r>
        <w:rPr>
          <w:rFonts w:hint="eastAsia"/>
          <w:lang w:eastAsia="zh-CN"/>
        </w:rPr>
        <w:t>1</w:t>
      </w:r>
      <w:r>
        <w:t>)</w:t>
      </w:r>
      <w:r>
        <w:tab/>
        <w:t>Make protein electrophor</w:t>
      </w:r>
      <w:r>
        <w:t>esis stock solutions:</w:t>
      </w:r>
    </w:p>
    <w:p w:rsidR="00E827C3" w:rsidRDefault="00393ABF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proofErr w:type="spellStart"/>
      <w:r>
        <w:t>Tris-Glycine</w:t>
      </w:r>
      <w:proofErr w:type="spellEnd"/>
      <w:r>
        <w:t xml:space="preserve"> running buffer</w:t>
      </w:r>
    </w:p>
    <w:p w:rsidR="00E827C3" w:rsidRDefault="00393ABF">
      <w:pPr>
        <w:tabs>
          <w:tab w:val="left" w:pos="720"/>
        </w:tabs>
        <w:spacing w:line="360" w:lineRule="auto"/>
        <w:ind w:left="360" w:hanging="360"/>
        <w:rPr>
          <w:lang w:eastAsia="zh-CN"/>
        </w:rPr>
      </w:pPr>
      <w:r>
        <w:t xml:space="preserve">             Blotting buffer for W</w:t>
      </w:r>
      <w:r>
        <w:t>estern blots</w:t>
      </w:r>
      <w:r>
        <w:t xml:space="preserve"> (with and without SDS)</w:t>
      </w:r>
    </w:p>
    <w:p w:rsidR="00E827C3" w:rsidRDefault="00393ABF">
      <w:pPr>
        <w:tabs>
          <w:tab w:val="left" w:pos="720"/>
        </w:tabs>
        <w:spacing w:line="360" w:lineRule="auto"/>
        <w:ind w:left="360" w:hanging="360"/>
        <w:rPr>
          <w:lang w:eastAsia="zh-CN"/>
        </w:rPr>
      </w:pPr>
      <w:r>
        <w:tab/>
      </w:r>
      <w:r>
        <w:tab/>
      </w:r>
      <w:proofErr w:type="spellStart"/>
      <w:r>
        <w:rPr>
          <w:rFonts w:hint="eastAsia"/>
          <w:lang w:eastAsia="zh-CN"/>
        </w:rPr>
        <w:t>Acrylamide</w:t>
      </w:r>
      <w:proofErr w:type="spellEnd"/>
    </w:p>
    <w:p w:rsidR="00E827C3" w:rsidRDefault="00393ABF">
      <w:pPr>
        <w:tabs>
          <w:tab w:val="left" w:pos="720"/>
        </w:tabs>
        <w:spacing w:line="360" w:lineRule="auto"/>
        <w:ind w:left="360" w:hanging="360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APS</w:t>
      </w:r>
    </w:p>
    <w:p w:rsidR="00E827C3" w:rsidRDefault="00393ABF">
      <w:pPr>
        <w:tabs>
          <w:tab w:val="left" w:pos="720"/>
        </w:tabs>
        <w:spacing w:line="360" w:lineRule="auto"/>
        <w:ind w:left="360" w:hanging="360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Running Gel buffer</w:t>
      </w:r>
    </w:p>
    <w:p w:rsidR="00E827C3" w:rsidRDefault="00393ABF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  <w:t>Stacking Gel buffer</w:t>
      </w:r>
    </w:p>
    <w:p w:rsidR="00E827C3" w:rsidRDefault="00393ABF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  <w:t>SDS Gel-loading buffer</w:t>
      </w:r>
    </w:p>
    <w:p w:rsidR="00E827C3" w:rsidRDefault="00393ABF">
      <w:pPr>
        <w:pStyle w:val="BodyTextIndent"/>
        <w:rPr>
          <w:lang w:eastAsia="zh-CN"/>
        </w:rPr>
      </w:pPr>
      <w:r>
        <w:tab/>
      </w:r>
      <w:r>
        <w:tab/>
      </w:r>
      <w:proofErr w:type="spellStart"/>
      <w:r>
        <w:t>Coomassie</w:t>
      </w:r>
      <w:proofErr w:type="spellEnd"/>
      <w:r>
        <w:t xml:space="preserve"> Stain, </w:t>
      </w:r>
      <w:proofErr w:type="spellStart"/>
      <w:r>
        <w:t>Destain</w:t>
      </w:r>
      <w:proofErr w:type="spellEnd"/>
      <w:r>
        <w:t xml:space="preserve"> and Rinse solutions </w:t>
      </w:r>
    </w:p>
    <w:p w:rsidR="00E827C3" w:rsidRDefault="00393ABF">
      <w:pPr>
        <w:pStyle w:val="BodyTextIndent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Clean electrophoresis room and change the bench diapers.</w:t>
      </w:r>
    </w:p>
    <w:p w:rsidR="00E827C3" w:rsidRDefault="00393ABF">
      <w:pPr>
        <w:pStyle w:val="BodyTextIndent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>Deice the top of the -80°C freezer (~every month, possibly more frequently).  D</w:t>
      </w:r>
      <w:r>
        <w:rPr>
          <w:lang w:eastAsia="zh-CN"/>
        </w:rPr>
        <w:t>efrost as required.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>Clean the hoods.</w:t>
      </w:r>
    </w:p>
    <w:p w:rsidR="00E827C3" w:rsidRDefault="00E827C3">
      <w:pPr>
        <w:spacing w:line="360" w:lineRule="auto"/>
        <w:ind w:left="360" w:hanging="360"/>
      </w:pPr>
    </w:p>
    <w:p w:rsidR="00E827C3" w:rsidRDefault="00393ABF">
      <w:pPr>
        <w:spacing w:line="360" w:lineRule="auto"/>
        <w:ind w:left="360" w:hanging="360"/>
        <w:rPr>
          <w:b/>
          <w:lang w:eastAsia="zh-CN"/>
        </w:rPr>
      </w:pPr>
      <w:r>
        <w:rPr>
          <w:b/>
          <w:u w:val="single"/>
        </w:rPr>
        <w:t>Miscellaneous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Check eyewashes in room #448 and #456 and keep a log every</w:t>
      </w:r>
      <w:r>
        <w:rPr>
          <w:lang w:eastAsia="zh-CN"/>
        </w:rPr>
        <w:t xml:space="preserve"> Monday.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Defrost the -20°C freezer (as necessary).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>Clean the shelf near the floor centrifuge.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>Broken glass, sharp waste and big bottles (methanol bottles) disposal.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 xml:space="preserve">5) </w:t>
      </w:r>
      <w:r w:rsidR="00CD758D">
        <w:rPr>
          <w:lang w:eastAsia="zh-CN"/>
        </w:rPr>
        <w:tab/>
      </w:r>
      <w:r>
        <w:rPr>
          <w:lang w:eastAsia="zh-CN"/>
        </w:rPr>
        <w:t xml:space="preserve">Put the hazardous waste disposal tag on the container with </w:t>
      </w:r>
      <w:proofErr w:type="spellStart"/>
      <w:r>
        <w:rPr>
          <w:lang w:eastAsia="zh-CN"/>
        </w:rPr>
        <w:t>Ethidium</w:t>
      </w:r>
      <w:proofErr w:type="spellEnd"/>
      <w:r>
        <w:rPr>
          <w:lang w:eastAsia="zh-CN"/>
        </w:rPr>
        <w:t xml:space="preserve"> Bromide waste. Mail the lower half of the tag to the safety office once the container is full, they will come and pick it up (l</w:t>
      </w:r>
      <w:r>
        <w:rPr>
          <w:lang w:eastAsia="zh-CN"/>
        </w:rPr>
        <w:t>ower half can be given to Office staff, they can mail for us)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 xml:space="preserve">6) </w:t>
      </w:r>
      <w:r w:rsidR="00CD758D">
        <w:rPr>
          <w:lang w:eastAsia="zh-CN"/>
        </w:rPr>
        <w:tab/>
      </w:r>
      <w:r>
        <w:rPr>
          <w:lang w:eastAsia="zh-CN"/>
        </w:rPr>
        <w:t>Fill</w:t>
      </w:r>
      <w:r>
        <w:rPr>
          <w:lang w:eastAsia="zh-CN"/>
        </w:rPr>
        <w:t xml:space="preserve"> </w:t>
      </w:r>
      <w:r w:rsidR="00472AF0">
        <w:rPr>
          <w:lang w:eastAsia="zh-CN"/>
        </w:rPr>
        <w:t xml:space="preserve">the nitrogen </w:t>
      </w:r>
      <w:r>
        <w:rPr>
          <w:lang w:eastAsia="zh-CN"/>
        </w:rPr>
        <w:t xml:space="preserve">storage </w:t>
      </w:r>
      <w:proofErr w:type="spellStart"/>
      <w:proofErr w:type="gramStart"/>
      <w:r>
        <w:rPr>
          <w:lang w:eastAsia="zh-CN"/>
        </w:rPr>
        <w:t>dewar</w:t>
      </w:r>
      <w:proofErr w:type="spellEnd"/>
      <w:proofErr w:type="gramEnd"/>
      <w:r>
        <w:rPr>
          <w:lang w:eastAsia="zh-CN"/>
        </w:rPr>
        <w:t xml:space="preserve"> </w:t>
      </w:r>
      <w:r w:rsidR="00472AF0">
        <w:rPr>
          <w:lang w:eastAsia="zh-CN"/>
        </w:rPr>
        <w:t>(Debby does</w:t>
      </w:r>
      <w:r>
        <w:rPr>
          <w:lang w:eastAsia="zh-CN"/>
        </w:rPr>
        <w:t xml:space="preserve"> this)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 xml:space="preserve">7) </w:t>
      </w:r>
      <w:r w:rsidR="00CD758D">
        <w:rPr>
          <w:lang w:eastAsia="zh-CN"/>
        </w:rPr>
        <w:tab/>
        <w:t xml:space="preserve">Change the </w:t>
      </w:r>
      <w:proofErr w:type="spellStart"/>
      <w:r w:rsidR="00CD758D">
        <w:rPr>
          <w:lang w:eastAsia="zh-CN"/>
        </w:rPr>
        <w:t>D</w:t>
      </w:r>
      <w:r>
        <w:rPr>
          <w:lang w:eastAsia="zh-CN"/>
        </w:rPr>
        <w:t>r</w:t>
      </w:r>
      <w:r>
        <w:rPr>
          <w:lang w:eastAsia="zh-CN"/>
        </w:rPr>
        <w:t>ierite</w:t>
      </w:r>
      <w:proofErr w:type="spellEnd"/>
      <w:r>
        <w:rPr>
          <w:lang w:eastAsia="zh-CN"/>
        </w:rPr>
        <w:t xml:space="preserve"> (anhydrous calcium </w:t>
      </w:r>
      <w:proofErr w:type="spellStart"/>
      <w:r>
        <w:rPr>
          <w:lang w:eastAsia="zh-CN"/>
        </w:rPr>
        <w:t>sulphate</w:t>
      </w:r>
      <w:proofErr w:type="spellEnd"/>
      <w:r>
        <w:rPr>
          <w:lang w:eastAsia="zh-CN"/>
        </w:rPr>
        <w:t xml:space="preserve">) as required. It should be changed when the color changes from purple/blue to pink. </w:t>
      </w:r>
    </w:p>
    <w:p w:rsidR="00E827C3" w:rsidRDefault="00393ABF">
      <w:pPr>
        <w:tabs>
          <w:tab w:val="left" w:pos="360"/>
        </w:tabs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8)</w:t>
      </w:r>
      <w:r w:rsidR="00CD758D">
        <w:rPr>
          <w:lang w:eastAsia="zh-CN"/>
        </w:rPr>
        <w:tab/>
      </w:r>
      <w:r>
        <w:rPr>
          <w:lang w:eastAsia="zh-CN"/>
        </w:rPr>
        <w:t xml:space="preserve">Label Bacterial stock boxes A, B and C. Once the box C is full, take it to </w:t>
      </w:r>
      <w:r w:rsidR="00CD758D">
        <w:rPr>
          <w:lang w:eastAsia="zh-CN"/>
        </w:rPr>
        <w:t xml:space="preserve">Raquel </w:t>
      </w:r>
      <w:proofErr w:type="spellStart"/>
      <w:r w:rsidR="00CD758D">
        <w:rPr>
          <w:lang w:eastAsia="zh-CN"/>
        </w:rPr>
        <w:t>Sitcheran</w:t>
      </w:r>
      <w:proofErr w:type="spellEnd"/>
      <w:r w:rsidR="00CD758D">
        <w:rPr>
          <w:lang w:eastAsia="zh-CN"/>
        </w:rPr>
        <w:t xml:space="preserve"> lab</w:t>
      </w:r>
      <w:r>
        <w:rPr>
          <w:lang w:eastAsia="zh-CN"/>
        </w:rPr>
        <w:t xml:space="preserve"> </w:t>
      </w:r>
      <w:r w:rsidR="00CD758D">
        <w:rPr>
          <w:lang w:eastAsia="zh-CN"/>
        </w:rPr>
        <w:t>for storage in their -80°C freezer</w:t>
      </w:r>
      <w:r>
        <w:rPr>
          <w:lang w:eastAsia="zh-CN"/>
        </w:rPr>
        <w:t>.</w:t>
      </w:r>
    </w:p>
    <w:p w:rsidR="00E827C3" w:rsidRDefault="00E827C3">
      <w:pPr>
        <w:tabs>
          <w:tab w:val="left" w:pos="360"/>
        </w:tabs>
        <w:spacing w:line="360" w:lineRule="auto"/>
        <w:rPr>
          <w:lang w:eastAsia="zh-CN"/>
        </w:rPr>
      </w:pPr>
    </w:p>
    <w:p w:rsidR="00E827C3" w:rsidRDefault="00393ABF">
      <w:pPr>
        <w:pStyle w:val="Heading1"/>
        <w:rPr>
          <w:b w:val="0"/>
          <w:lang w:eastAsia="zh-CN"/>
        </w:rPr>
      </w:pPr>
      <w:r>
        <w:t>Was</w:t>
      </w:r>
      <w:r w:rsidR="00CD758D">
        <w:t>hing</w:t>
      </w:r>
      <w:r>
        <w:t xml:space="preserve"> Dishes</w:t>
      </w:r>
      <w:r>
        <w:rPr>
          <w:rFonts w:hint="eastAsia"/>
          <w:u w:val="none"/>
          <w:lang w:eastAsia="zh-CN"/>
        </w:rPr>
        <w:tab/>
      </w:r>
    </w:p>
    <w:p w:rsidR="00E827C3" w:rsidRDefault="00393ABF">
      <w:pPr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1)</w:t>
      </w:r>
      <w:r w:rsidR="00CD758D">
        <w:rPr>
          <w:lang w:eastAsia="zh-CN"/>
        </w:rPr>
        <w:tab/>
        <w:t>Wash</w:t>
      </w:r>
      <w:r>
        <w:rPr>
          <w:lang w:eastAsia="zh-CN"/>
        </w:rPr>
        <w:t xml:space="preserve"> dishes as required</w:t>
      </w:r>
      <w:r w:rsidR="00CD758D">
        <w:rPr>
          <w:lang w:eastAsia="zh-CN"/>
        </w:rPr>
        <w:t>.  Dry in cart and put back in</w:t>
      </w:r>
      <w:r>
        <w:rPr>
          <w:lang w:eastAsia="zh-CN"/>
        </w:rPr>
        <w:t xml:space="preserve"> the cabinet</w:t>
      </w:r>
      <w:r w:rsidR="00CD758D">
        <w:rPr>
          <w:lang w:eastAsia="zh-CN"/>
        </w:rPr>
        <w:t>.</w:t>
      </w:r>
    </w:p>
    <w:p w:rsidR="00E827C3" w:rsidRDefault="00393ABF" w:rsidP="00CD758D">
      <w:pPr>
        <w:spacing w:line="360" w:lineRule="auto"/>
        <w:ind w:left="360" w:hanging="360"/>
        <w:rPr>
          <w:lang w:eastAsia="zh-CN"/>
        </w:rPr>
      </w:pPr>
      <w:r>
        <w:rPr>
          <w:lang w:eastAsia="zh-CN"/>
        </w:rPr>
        <w:t>2)</w:t>
      </w:r>
      <w:r w:rsidR="00CD758D">
        <w:rPr>
          <w:lang w:eastAsia="zh-CN"/>
        </w:rPr>
        <w:tab/>
        <w:t>F</w:t>
      </w:r>
      <w:r>
        <w:rPr>
          <w:lang w:eastAsia="zh-CN"/>
        </w:rPr>
        <w:t xml:space="preserve">lasks and bottles should be disinfected by </w:t>
      </w:r>
      <w:r w:rsidR="00CD758D">
        <w:rPr>
          <w:lang w:eastAsia="zh-CN"/>
        </w:rPr>
        <w:t xml:space="preserve">those who use them, and then left in the sink near the cart.  </w:t>
      </w:r>
      <w:r>
        <w:rPr>
          <w:lang w:eastAsia="zh-CN"/>
        </w:rPr>
        <w:t xml:space="preserve">Sink with eyewash should be used to </w:t>
      </w:r>
      <w:r w:rsidR="00CD758D">
        <w:rPr>
          <w:lang w:eastAsia="zh-CN"/>
        </w:rPr>
        <w:t>clean</w:t>
      </w:r>
      <w:r>
        <w:rPr>
          <w:lang w:eastAsia="zh-CN"/>
        </w:rPr>
        <w:t xml:space="preserve"> the containers. </w:t>
      </w:r>
      <w:r w:rsidR="00CD758D">
        <w:rPr>
          <w:lang w:eastAsia="zh-CN"/>
        </w:rPr>
        <w:t xml:space="preserve"> </w:t>
      </w:r>
      <w:r>
        <w:rPr>
          <w:lang w:eastAsia="zh-CN"/>
        </w:rPr>
        <w:t>Never leave any container with bacterial waste in the sink near the cart where we d</w:t>
      </w:r>
      <w:r>
        <w:rPr>
          <w:lang w:eastAsia="zh-CN"/>
        </w:rPr>
        <w:t>ry the dishes.</w:t>
      </w:r>
    </w:p>
    <w:p w:rsidR="00E827C3" w:rsidRDefault="00E827C3">
      <w:pPr>
        <w:spacing w:line="360" w:lineRule="auto"/>
        <w:ind w:left="360" w:hanging="360"/>
        <w:rPr>
          <w:lang w:eastAsia="zh-CN"/>
        </w:rPr>
      </w:pPr>
    </w:p>
    <w:p w:rsidR="00E827C3" w:rsidRDefault="00E827C3">
      <w:pPr>
        <w:spacing w:line="360" w:lineRule="auto"/>
        <w:ind w:left="360" w:hanging="360"/>
        <w:rPr>
          <w:b/>
          <w:u w:val="single"/>
          <w:lang w:eastAsia="zh-CN"/>
        </w:rPr>
      </w:pPr>
    </w:p>
    <w:p w:rsidR="00E827C3" w:rsidRDefault="00E827C3">
      <w:pPr>
        <w:spacing w:line="360" w:lineRule="auto"/>
        <w:ind w:left="360" w:hanging="360"/>
        <w:rPr>
          <w:lang w:eastAsia="zh-CN"/>
        </w:rPr>
      </w:pPr>
    </w:p>
    <w:sectPr w:rsidR="00E827C3" w:rsidSect="00E827C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C56"/>
    <w:multiLevelType w:val="hybridMultilevel"/>
    <w:tmpl w:val="472014B6"/>
    <w:lvl w:ilvl="0" w:tplc="634E00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82A0E"/>
    <w:multiLevelType w:val="hybridMultilevel"/>
    <w:tmpl w:val="2F38DF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422F8"/>
    <w:multiLevelType w:val="hybridMultilevel"/>
    <w:tmpl w:val="6D56104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B73DD6"/>
    <w:multiLevelType w:val="hybridMultilevel"/>
    <w:tmpl w:val="94AA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61ABF"/>
    <w:multiLevelType w:val="hybridMultilevel"/>
    <w:tmpl w:val="D076F0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F05B9F"/>
    <w:multiLevelType w:val="hybridMultilevel"/>
    <w:tmpl w:val="1B46C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E0E0C"/>
    <w:multiLevelType w:val="hybridMultilevel"/>
    <w:tmpl w:val="05BEB1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52044E"/>
    <w:multiLevelType w:val="hybridMultilevel"/>
    <w:tmpl w:val="90069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540032"/>
    <w:multiLevelType w:val="hybridMultilevel"/>
    <w:tmpl w:val="6DACD5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524773"/>
    <w:multiLevelType w:val="hybridMultilevel"/>
    <w:tmpl w:val="AC6896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3951AB"/>
    <w:multiLevelType w:val="hybridMultilevel"/>
    <w:tmpl w:val="A65E17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9F0959"/>
    <w:multiLevelType w:val="hybridMultilevel"/>
    <w:tmpl w:val="A47E04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F5D99"/>
    <w:multiLevelType w:val="hybridMultilevel"/>
    <w:tmpl w:val="FA6A7B0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EBAE8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211357"/>
    <w:multiLevelType w:val="hybridMultilevel"/>
    <w:tmpl w:val="570E16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revisionView w:markup="0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E827C3"/>
    <w:rsid w:val="00393ABF"/>
    <w:rsid w:val="00472AF0"/>
    <w:rsid w:val="00CD758D"/>
    <w:rsid w:val="00E827C3"/>
  </w:rsids>
  <m:mathPr>
    <m:mathFont m:val="ITC New Baskerville Std SmB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827C3"/>
    <w:pPr>
      <w:keepNext/>
      <w:spacing w:line="360" w:lineRule="auto"/>
      <w:ind w:left="360" w:hanging="360"/>
      <w:outlineLvl w:val="0"/>
    </w:pPr>
    <w:rPr>
      <w:b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827C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827C3"/>
    <w:pPr>
      <w:tabs>
        <w:tab w:val="left" w:pos="720"/>
        <w:tab w:val="left" w:pos="1080"/>
      </w:tabs>
      <w:spacing w:line="360" w:lineRule="auto"/>
      <w:ind w:left="360" w:hanging="360"/>
    </w:pPr>
  </w:style>
  <w:style w:type="character" w:styleId="Hyperlink">
    <w:name w:val="Hyperlink"/>
    <w:basedOn w:val="DefaultParagraphFont"/>
    <w:uiPriority w:val="99"/>
    <w:semiHidden/>
    <w:unhideWhenUsed/>
    <w:rsid w:val="00E827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C97B-AD1C-4F4C-B00A-8D13D4F9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603</Words>
  <Characters>3441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business</vt:lpstr>
    </vt:vector>
  </TitlesOfParts>
  <Company>Texas A&amp;M HSC</Company>
  <LinksUpToDate>false</LinksUpToDate>
  <CharactersWithSpaces>4225</CharactersWithSpaces>
  <SharedDoc>false</SharedDoc>
  <HLinks>
    <vt:vector size="6" baseType="variant">
      <vt:variant>
        <vt:i4>2228265</vt:i4>
      </vt:variant>
      <vt:variant>
        <vt:i4>0</vt:i4>
      </vt:variant>
      <vt:variant>
        <vt:i4>0</vt:i4>
      </vt:variant>
      <vt:variant>
        <vt:i4>5</vt:i4>
      </vt:variant>
      <vt:variant>
        <vt:lpwstr>http://stockroom.tamu.edu/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business</dc:title>
  <dc:subject/>
  <dc:creator>wdyang</dc:creator>
  <cp:keywords/>
  <dc:description/>
  <cp:lastModifiedBy>Siegfried Musser</cp:lastModifiedBy>
  <cp:revision>4</cp:revision>
  <cp:lastPrinted>2004-10-19T00:05:00Z</cp:lastPrinted>
  <dcterms:created xsi:type="dcterms:W3CDTF">2011-09-28T14:04:00Z</dcterms:created>
  <dcterms:modified xsi:type="dcterms:W3CDTF">2011-09-28T14:21:00Z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1MnTts60Ra2MsGwZYy-S3rvKcdVNgb-xRf_ha1wCGVK0</vt:lpwstr>
  </property>
  <property fmtid="{D5CDD505-2E9C-101B-9397-08002B2CF9AE}" pid="4" name="Google.Documents.RevisionId">
    <vt:lpwstr>00058093007019340376</vt:lpwstr>
  </property>
  <property fmtid="{D5CDD505-2E9C-101B-9397-08002B2CF9AE}" pid="5" name="Google.Documents.PreviousRevisionId">
    <vt:lpwstr>14751683565002631425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